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600"/>
        <w:ind w:right="0" w:left="0" w:firstLine="0"/>
        <w:jc w:val="both"/>
        <w:rPr>
          <w:rFonts w:ascii="Calibri" w:hAnsi="Calibri" w:cs="Calibri" w:eastAsia="Calibri"/>
          <w:color w:val="auto"/>
          <w:spacing w:val="0"/>
          <w:position w:val="0"/>
          <w:sz w:val="21"/>
          <w:shd w:fill="auto" w:val="clear"/>
        </w:rPr>
      </w:pPr>
      <w:r>
        <w:rPr>
          <w:rFonts w:ascii="黑体" w:hAnsi="黑体" w:cs="黑体" w:eastAsia="黑体"/>
          <w:color w:val="auto"/>
          <w:spacing w:val="0"/>
          <w:position w:val="0"/>
          <w:sz w:val="32"/>
          <w:shd w:fill="auto" w:val="clear"/>
        </w:rPr>
        <w:t xml:space="preserve">附表</w:t>
      </w:r>
    </w:p>
    <w:p>
      <w:pPr>
        <w:spacing w:before="0" w:after="0" w:line="600"/>
        <w:ind w:right="0" w:left="0" w:firstLine="0"/>
        <w:jc w:val="center"/>
        <w:rPr>
          <w:rFonts w:ascii="宋体" w:hAnsi="宋体" w:cs="宋体" w:eastAsia="宋体"/>
          <w:color w:val="auto"/>
          <w:spacing w:val="0"/>
          <w:position w:val="0"/>
          <w:sz w:val="44"/>
          <w:shd w:fill="auto" w:val="clear"/>
        </w:rPr>
      </w:pPr>
    </w:p>
    <w:p>
      <w:pPr>
        <w:spacing w:before="0" w:after="0" w:line="600"/>
        <w:ind w:right="0" w:left="0" w:firstLine="0"/>
        <w:jc w:val="center"/>
        <w:rPr>
          <w:rFonts w:ascii="宋体" w:hAnsi="宋体" w:cs="宋体" w:eastAsia="宋体"/>
          <w:color w:val="auto"/>
          <w:spacing w:val="0"/>
          <w:position w:val="0"/>
          <w:sz w:val="44"/>
          <w:shd w:fill="auto" w:val="clear"/>
        </w:rPr>
      </w:pPr>
      <w:r>
        <w:rPr>
          <w:rFonts w:ascii="宋体" w:hAnsi="宋体" w:cs="宋体" w:eastAsia="宋体"/>
          <w:color w:val="auto"/>
          <w:spacing w:val="0"/>
          <w:position w:val="0"/>
          <w:sz w:val="44"/>
          <w:shd w:fill="auto" w:val="clear"/>
        </w:rPr>
        <w:t xml:space="preserve">“十五五”历史遗留废弃矿山生态修复工程</w:t>
      </w:r>
    </w:p>
    <w:p>
      <w:pPr>
        <w:spacing w:before="0" w:after="0" w:line="600"/>
        <w:ind w:right="0" w:left="0" w:firstLine="0"/>
        <w:jc w:val="center"/>
        <w:rPr>
          <w:rFonts w:ascii="宋体" w:hAnsi="宋体" w:cs="宋体" w:eastAsia="宋体"/>
          <w:color w:val="auto"/>
          <w:spacing w:val="0"/>
          <w:position w:val="0"/>
          <w:sz w:val="44"/>
          <w:shd w:fill="auto" w:val="clear"/>
        </w:rPr>
      </w:pPr>
      <w:r>
        <w:rPr>
          <w:rFonts w:ascii="宋体" w:hAnsi="宋体" w:cs="宋体" w:eastAsia="宋体"/>
          <w:color w:val="auto"/>
          <w:spacing w:val="0"/>
          <w:position w:val="0"/>
          <w:sz w:val="44"/>
          <w:shd w:fill="auto" w:val="clear"/>
        </w:rPr>
        <w:t xml:space="preserve">项目实施方案审核拟通过名单</w:t>
      </w:r>
    </w:p>
    <w:tbl>
      <w:tblPr/>
      <w:tblGrid>
        <w:gridCol w:w="638"/>
        <w:gridCol w:w="1019"/>
        <w:gridCol w:w="6862"/>
      </w:tblGrid>
      <w:tr>
        <w:trPr>
          <w:trHeight w:val="561"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b/>
                <w:color w:val="auto"/>
                <w:spacing w:val="0"/>
                <w:position w:val="0"/>
                <w:sz w:val="21"/>
                <w:u w:val="single"/>
                <w:shd w:fill="auto" w:val="clear"/>
              </w:rPr>
              <w:t xml:space="preserve">序号</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b/>
                <w:color w:val="auto"/>
                <w:spacing w:val="0"/>
                <w:position w:val="0"/>
                <w:sz w:val="21"/>
                <w:u w:val="single"/>
                <w:shd w:fill="auto" w:val="clear"/>
              </w:rPr>
              <w:t xml:space="preserve">省份</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b/>
                <w:color w:val="auto"/>
                <w:spacing w:val="0"/>
                <w:position w:val="0"/>
                <w:sz w:val="21"/>
                <w:u w:val="single"/>
                <w:shd w:fill="auto" w:val="clear"/>
              </w:rPr>
              <w:t xml:space="preserve">项目名称</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山西</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华北水源涵养区（山西）历史遗留废弃矿山生态修复工程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2</w:t>
            </w:r>
          </w:p>
        </w:tc>
        <w:tc>
          <w:tcPr>
            <w:tcW w:w="1019"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辽宁</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辽宁东北森林带抚顺西露天矿北帮西区历史遗留废弃矿山生态修复工程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3</w:t>
            </w:r>
          </w:p>
        </w:tc>
        <w:tc>
          <w:tcPr>
            <w:tcW w:w="1019"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宋体" w:hAnsi="宋体" w:cs="宋体" w:eastAsia="宋体"/>
                <w:color w:val="auto"/>
                <w:spacing w:val="0"/>
                <w:position w:val="0"/>
                <w:shd w:fill="auto" w:val="clear"/>
              </w:rPr>
            </w:pP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辽宁东北森林带抚顺西露天矿北帮东区历史遗留废弃矿山生态修复工程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4</w:t>
            </w:r>
          </w:p>
        </w:tc>
        <w:tc>
          <w:tcPr>
            <w:tcW w:w="1019"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宋体" w:hAnsi="宋体" w:cs="宋体" w:eastAsia="宋体"/>
                <w:color w:val="auto"/>
                <w:spacing w:val="0"/>
                <w:position w:val="0"/>
                <w:shd w:fill="auto" w:val="clear"/>
              </w:rPr>
            </w:pP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辽宁东北森林带抚顺西露天矿中部区域(一期)历史遗留废弃矿山生态修复工程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5</w:t>
            </w:r>
          </w:p>
        </w:tc>
        <w:tc>
          <w:tcPr>
            <w:tcW w:w="1019"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宋体" w:hAnsi="宋体" w:cs="宋体" w:eastAsia="宋体"/>
                <w:color w:val="auto"/>
                <w:spacing w:val="0"/>
                <w:position w:val="0"/>
                <w:shd w:fill="auto" w:val="clear"/>
              </w:rPr>
            </w:pP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辽宁东北森林带-海岸带（阜新海州露天矿、葫芦岛、营口、铁岭）历史遗留废弃矿山生态修复工程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6</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黑龙江</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东北森林带—黑龙江省“三岭一山”历史遗留废弃矿山生态修复工程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7</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江苏</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江苏“十五五”丘陵山区历史遗留废弃矿山生态修复示范工程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8</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浙江</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浙江省“十五五”历史遗留废弃矿山生态修复工程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9</w:t>
            </w:r>
          </w:p>
        </w:tc>
        <w:tc>
          <w:tcPr>
            <w:tcW w:w="1019"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福建</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福建省三明-宁德片区历史遗留废弃矿山生态修复工程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10</w:t>
            </w:r>
          </w:p>
        </w:tc>
        <w:tc>
          <w:tcPr>
            <w:tcW w:w="1019"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宋体" w:hAnsi="宋体" w:cs="宋体" w:eastAsia="宋体"/>
                <w:color w:val="auto"/>
                <w:spacing w:val="0"/>
                <w:position w:val="0"/>
                <w:shd w:fill="auto" w:val="clear"/>
              </w:rPr>
            </w:pP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福建省福州-莆田-漳州片区历史遗留废弃矿山生态修复工程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11</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山东</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山东沂沭河流域历史遗留废弃矿山生态修复工程</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12</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河南</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河南省“十五五”第一批历史遗留废弃矿山生态修复工程项目</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13</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湖南</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湖南南方丘陵山地带湘江中上游历史遗留废弃矿山生态修复工程项目</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14</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广东</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广东省“十五五”历史遗留废弃矿山生态修复工程项目</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15</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广西</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广西南方丘陵山地带（桂西南边境-西江流域-南岭）历史遗留废弃矿山生态修复工程项目</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16</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重庆</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重庆市"十五五"历史遗留废弃矿山生态修复工程项目</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17</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四川</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“十五五”历史遗留废弃矿山生态修复工程项目</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18</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云南</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国家西南生态安全屏障（云南）“十五五”历史遗留废弃矿山生态修复工程项目</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19</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甘肃</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甘肃省“十五五”历史遗留废弃矿山生态修复工程项目</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20</w:t>
            </w:r>
          </w:p>
        </w:tc>
        <w:tc>
          <w:tcPr>
            <w:tcW w:w="101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青海</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青藏高原生态屏障区（青海省）历史遗留废弃矿山生态修复工程项目</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21</w:t>
            </w:r>
          </w:p>
        </w:tc>
        <w:tc>
          <w:tcPr>
            <w:tcW w:w="1019"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新疆</w:t>
            </w: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新疆天山北坡生态核心区（昌吉州）历史遗留废弃矿山生态修复工程项目</w:t>
            </w:r>
          </w:p>
        </w:tc>
      </w:tr>
      <w:tr>
        <w:trPr>
          <w:trHeight w:val="560" w:hRule="auto"/>
          <w:jc w:val="left"/>
        </w:trPr>
        <w:tc>
          <w:tcPr>
            <w:tcW w:w="6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22</w:t>
            </w:r>
          </w:p>
        </w:tc>
        <w:tc>
          <w:tcPr>
            <w:tcW w:w="1019"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宋体" w:hAnsi="宋体" w:cs="宋体" w:eastAsia="宋体"/>
                <w:color w:val="auto"/>
                <w:spacing w:val="0"/>
                <w:position w:val="0"/>
                <w:shd w:fill="auto" w:val="clear"/>
              </w:rPr>
            </w:pPr>
          </w:p>
        </w:tc>
        <w:tc>
          <w:tcPr>
            <w:tcW w:w="68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widowControl w:val="false"/>
              <w:spacing w:before="0" w:after="0" w:line="240"/>
              <w:ind w:right="0" w:left="0" w:firstLine="0"/>
              <w:jc w:val="center"/>
              <w:rPr>
                <w:rFonts w:ascii="宋体" w:hAnsi="宋体" w:cs="宋体" w:eastAsia="宋体"/>
                <w:color w:val="auto"/>
                <w:spacing w:val="0"/>
                <w:position w:val="0"/>
                <w:shd w:fill="auto" w:val="clear"/>
              </w:rPr>
            </w:pPr>
            <w:r>
              <w:rPr>
                <w:rFonts w:ascii="宋体" w:hAnsi="宋体" w:cs="宋体" w:eastAsia="宋体"/>
                <w:color w:val="auto"/>
                <w:spacing w:val="0"/>
                <w:position w:val="0"/>
                <w:sz w:val="21"/>
                <w:u w:val="single"/>
                <w:shd w:fill="auto" w:val="clear"/>
              </w:rPr>
              <w:t xml:space="preserve">新疆西部边境重点生态屏障（克州）历史遗留废弃矿山生态修复工程项目</w:t>
            </w:r>
          </w:p>
        </w:tc>
      </w:tr>
    </w:tbl>
    <w:p>
      <w:pPr>
        <w:spacing w:before="0" w:after="0" w:line="600"/>
        <w:ind w:right="0" w:left="0" w:firstLine="0"/>
        <w:jc w:val="both"/>
        <w:rPr>
          <w:rFonts w:ascii="宋体" w:hAnsi="宋体" w:cs="宋体" w:eastAsia="宋体"/>
          <w:color w:val="auto"/>
          <w:spacing w:val="0"/>
          <w:position w:val="0"/>
          <w:sz w:val="30"/>
          <w:shd w:fill="auto" w:val="clear"/>
        </w:rPr>
      </w:pPr>
      <w:r>
        <w:rPr>
          <w:rFonts w:ascii="宋体" w:hAnsi="宋体" w:cs="宋体" w:eastAsia="宋体"/>
          <w:color w:val="auto"/>
          <w:spacing w:val="0"/>
          <w:position w:val="0"/>
          <w:sz w:val="30"/>
          <w:shd w:fill="auto" w:val="clear"/>
        </w:rPr>
        <w:t xml:space="preserve">备注：按省份行政区划排序。</w:t>
      </w:r>
    </w:p>
    <w:p>
      <w:pPr>
        <w:spacing w:before="0" w:after="0" w:line="240"/>
        <w:ind w:right="0" w:left="0" w:firstLine="0"/>
        <w:jc w:val="both"/>
        <w:rPr>
          <w:rFonts w:ascii="Calibri" w:hAnsi="Calibri" w:cs="Calibri" w:eastAsia="Calibri"/>
          <w:color w:val="auto"/>
          <w:spacing w:val="0"/>
          <w:position w:val="0"/>
          <w:sz w:val="21"/>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